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2348DE" w14:textId="77777777" w:rsidR="00B54553" w:rsidRPr="00B54553" w:rsidRDefault="00B54553" w:rsidP="00B54553">
      <w:pPr>
        <w:shd w:val="clear" w:color="auto" w:fill="FFFFFF"/>
        <w:spacing w:before="240" w:after="240" w:line="240" w:lineRule="auto"/>
        <w:outlineLvl w:val="2"/>
        <w:rPr>
          <w:rFonts w:ascii="Helvetica" w:eastAsia="Times New Roman" w:hAnsi="Helvetica" w:cs="Helvetica"/>
          <w:color w:val="2D3B45"/>
          <w:sz w:val="36"/>
          <w:szCs w:val="36"/>
        </w:rPr>
      </w:pPr>
      <w:r w:rsidRPr="00B54553">
        <w:rPr>
          <w:rFonts w:ascii="Helvetica" w:eastAsia="Times New Roman" w:hAnsi="Helvetica" w:cs="Helvetica"/>
          <w:color w:val="2D3B45"/>
          <w:sz w:val="36"/>
          <w:szCs w:val="36"/>
        </w:rPr>
        <w:t>General instructions for the Weekly Economic Report: </w:t>
      </w:r>
    </w:p>
    <w:p w14:paraId="05AF212D" w14:textId="77777777" w:rsidR="00B54553" w:rsidRPr="00B54553" w:rsidRDefault="00B54553" w:rsidP="00B54553">
      <w:pPr>
        <w:shd w:val="clear" w:color="auto" w:fill="FFFFFF"/>
        <w:spacing w:before="180" w:after="180" w:line="240" w:lineRule="auto"/>
        <w:rPr>
          <w:rFonts w:ascii="Helvetica" w:eastAsia="Times New Roman" w:hAnsi="Helvetica" w:cs="Helvetica"/>
          <w:color w:val="2D3B45"/>
          <w:sz w:val="24"/>
          <w:szCs w:val="24"/>
        </w:rPr>
      </w:pPr>
      <w:r w:rsidRPr="00B54553">
        <w:rPr>
          <w:rFonts w:ascii="Helvetica" w:eastAsia="Times New Roman" w:hAnsi="Helvetica" w:cs="Helvetica"/>
          <w:color w:val="2D3B45"/>
          <w:sz w:val="24"/>
          <w:szCs w:val="24"/>
        </w:rPr>
        <w:t>You will be given a set of videos to watch centered around a theme.  You will then compose a response paper that integrates real-world knowledge and events with your own thoughts on the subject.  The report should be </w:t>
      </w:r>
      <w:r w:rsidRPr="00B54553">
        <w:rPr>
          <w:rFonts w:ascii="Helvetica" w:eastAsia="Times New Roman" w:hAnsi="Helvetica" w:cs="Helvetica"/>
          <w:color w:val="2D3B45"/>
          <w:sz w:val="24"/>
          <w:szCs w:val="24"/>
          <w:u w:val="single"/>
        </w:rPr>
        <w:t>one-page</w:t>
      </w:r>
      <w:r w:rsidRPr="00B54553">
        <w:rPr>
          <w:rFonts w:ascii="Helvetica" w:eastAsia="Times New Roman" w:hAnsi="Helvetica" w:cs="Helvetica"/>
          <w:color w:val="2D3B45"/>
          <w:sz w:val="24"/>
          <w:szCs w:val="24"/>
        </w:rPr>
        <w:t>, single-spaced including any graphs, tables and brief citations to other sources.</w:t>
      </w:r>
    </w:p>
    <w:p w14:paraId="2A987B7D" w14:textId="77777777" w:rsidR="00B54553" w:rsidRPr="00B54553" w:rsidRDefault="00B54553" w:rsidP="00B54553">
      <w:pPr>
        <w:shd w:val="clear" w:color="auto" w:fill="FFFFFF"/>
        <w:spacing w:before="180" w:after="180" w:line="240" w:lineRule="auto"/>
        <w:rPr>
          <w:rFonts w:ascii="Helvetica" w:eastAsia="Times New Roman" w:hAnsi="Helvetica" w:cs="Helvetica"/>
          <w:color w:val="2D3B45"/>
          <w:sz w:val="24"/>
          <w:szCs w:val="24"/>
        </w:rPr>
      </w:pPr>
      <w:r w:rsidRPr="00B54553">
        <w:rPr>
          <w:rFonts w:ascii="Helvetica" w:eastAsia="Times New Roman" w:hAnsi="Helvetica" w:cs="Helvetica"/>
          <w:color w:val="2D3B45"/>
          <w:sz w:val="24"/>
          <w:szCs w:val="24"/>
        </w:rPr>
        <w:t>Watch the series on Keynesian Economics at the following links:</w:t>
      </w:r>
    </w:p>
    <w:p w14:paraId="36C63078" w14:textId="6E29F37A" w:rsidR="00B54553" w:rsidRDefault="00B54553" w:rsidP="00B54553">
      <w:pPr>
        <w:numPr>
          <w:ilvl w:val="0"/>
          <w:numId w:val="1"/>
        </w:numPr>
        <w:shd w:val="clear" w:color="auto" w:fill="FFFFFF"/>
        <w:spacing w:beforeAutospacing="1" w:after="0" w:afterAutospacing="1" w:line="240" w:lineRule="auto"/>
        <w:ind w:left="375"/>
        <w:rPr>
          <w:rFonts w:ascii="Helvetica" w:eastAsia="Times New Roman" w:hAnsi="Helvetica" w:cs="Helvetica"/>
          <w:color w:val="2D3B45"/>
          <w:sz w:val="24"/>
          <w:szCs w:val="24"/>
        </w:rPr>
      </w:pPr>
      <w:hyperlink r:id="rId5" w:tgtFrame="_blank" w:history="1">
        <w:r w:rsidRPr="00B54553">
          <w:rPr>
            <w:rFonts w:ascii="Helvetica" w:eastAsia="Times New Roman" w:hAnsi="Helvetica" w:cs="Helvetica"/>
            <w:color w:val="0000FF"/>
            <w:sz w:val="24"/>
            <w:szCs w:val="24"/>
            <w:u w:val="single"/>
          </w:rPr>
          <w:t>Keynesian Economics</w:t>
        </w:r>
        <w:r w:rsidRPr="00B54553">
          <w:rPr>
            <w:rFonts w:ascii="Helvetica" w:eastAsia="Times New Roman" w:hAnsi="Helvetica" w:cs="Helvetica"/>
            <w:color w:val="0000FF"/>
            <w:sz w:val="24"/>
            <w:szCs w:val="24"/>
            <w:u w:val="single"/>
            <w:bdr w:val="none" w:sz="0" w:space="0" w:color="auto" w:frame="1"/>
          </w:rPr>
          <w:t> (Links to an external site</w:t>
        </w:r>
        <w:proofErr w:type="gramStart"/>
        <w:r w:rsidRPr="00B54553">
          <w:rPr>
            <w:rFonts w:ascii="Helvetica" w:eastAsia="Times New Roman" w:hAnsi="Helvetica" w:cs="Helvetica"/>
            <w:color w:val="0000FF"/>
            <w:sz w:val="24"/>
            <w:szCs w:val="24"/>
            <w:u w:val="single"/>
            <w:bdr w:val="none" w:sz="0" w:space="0" w:color="auto" w:frame="1"/>
          </w:rPr>
          <w:t>.)Links</w:t>
        </w:r>
        <w:proofErr w:type="gramEnd"/>
        <w:r w:rsidRPr="00B54553">
          <w:rPr>
            <w:rFonts w:ascii="Helvetica" w:eastAsia="Times New Roman" w:hAnsi="Helvetica" w:cs="Helvetica"/>
            <w:color w:val="0000FF"/>
            <w:sz w:val="24"/>
            <w:szCs w:val="24"/>
            <w:u w:val="single"/>
            <w:bdr w:val="none" w:sz="0" w:space="0" w:color="auto" w:frame="1"/>
          </w:rPr>
          <w:t xml:space="preserve"> to an external site.</w:t>
        </w:r>
      </w:hyperlink>
    </w:p>
    <w:p w14:paraId="5A6E7E5D" w14:textId="4CE525F9" w:rsidR="00B54553" w:rsidRPr="00B54553" w:rsidRDefault="00B54553" w:rsidP="00B54553">
      <w:pPr>
        <w:shd w:val="clear" w:color="auto" w:fill="FFFFFF"/>
        <w:spacing w:beforeAutospacing="1" w:after="0" w:afterAutospacing="1" w:line="240" w:lineRule="auto"/>
        <w:rPr>
          <w:rFonts w:ascii="Helvetica" w:eastAsia="Times New Roman" w:hAnsi="Helvetica" w:cs="Helvetica"/>
          <w:color w:val="2D3B45"/>
          <w:sz w:val="24"/>
          <w:szCs w:val="24"/>
        </w:rPr>
      </w:pPr>
      <w:hyperlink r:id="rId6" w:history="1">
        <w:r>
          <w:rPr>
            <w:rStyle w:val="Hyperlink"/>
          </w:rPr>
          <w:t>https://www.khanacademy.org/economics-finance-domain/macroeconomics/income-and-expenditure-topic/macroeconomics-keynesian-economics-and-its-critiques/v/keynesian-economics</w:t>
        </w:r>
      </w:hyperlink>
    </w:p>
    <w:p w14:paraId="6C3E3F10" w14:textId="77777777" w:rsidR="00B54553" w:rsidRPr="00B54553" w:rsidRDefault="00B54553" w:rsidP="00B54553">
      <w:pPr>
        <w:shd w:val="clear" w:color="auto" w:fill="FFFFFF"/>
        <w:spacing w:before="180" w:after="180" w:line="240" w:lineRule="auto"/>
        <w:rPr>
          <w:rFonts w:ascii="Helvetica" w:eastAsia="Times New Roman" w:hAnsi="Helvetica" w:cs="Helvetica"/>
          <w:color w:val="2D3B45"/>
          <w:sz w:val="24"/>
          <w:szCs w:val="24"/>
        </w:rPr>
      </w:pPr>
      <w:r w:rsidRPr="00B54553">
        <w:rPr>
          <w:rFonts w:ascii="Helvetica" w:eastAsia="Times New Roman" w:hAnsi="Helvetica" w:cs="Helvetica"/>
          <w:color w:val="2D3B45"/>
          <w:sz w:val="24"/>
          <w:szCs w:val="24"/>
        </w:rPr>
        <w:t> </w:t>
      </w:r>
    </w:p>
    <w:p w14:paraId="2B062FFE" w14:textId="0DEEAFE8" w:rsidR="00B54553" w:rsidRDefault="00B54553" w:rsidP="00B54553">
      <w:pPr>
        <w:numPr>
          <w:ilvl w:val="0"/>
          <w:numId w:val="2"/>
        </w:numPr>
        <w:shd w:val="clear" w:color="auto" w:fill="FFFFFF"/>
        <w:spacing w:beforeAutospacing="1" w:after="0" w:afterAutospacing="1" w:line="240" w:lineRule="auto"/>
        <w:ind w:left="375"/>
        <w:rPr>
          <w:rFonts w:ascii="Helvetica" w:eastAsia="Times New Roman" w:hAnsi="Helvetica" w:cs="Helvetica"/>
          <w:color w:val="2D3B45"/>
          <w:sz w:val="24"/>
          <w:szCs w:val="24"/>
        </w:rPr>
      </w:pPr>
      <w:hyperlink r:id="rId7" w:tgtFrame="_blank" w:history="1">
        <w:r w:rsidRPr="00B54553">
          <w:rPr>
            <w:rFonts w:ascii="Helvetica" w:eastAsia="Times New Roman" w:hAnsi="Helvetica" w:cs="Helvetica"/>
            <w:color w:val="0000FF"/>
            <w:sz w:val="24"/>
            <w:szCs w:val="24"/>
            <w:u w:val="single"/>
          </w:rPr>
          <w:t>Risks of Keynesian Economics</w:t>
        </w:r>
        <w:r w:rsidRPr="00B54553">
          <w:rPr>
            <w:rFonts w:ascii="Helvetica" w:eastAsia="Times New Roman" w:hAnsi="Helvetica" w:cs="Helvetica"/>
            <w:color w:val="0000FF"/>
            <w:sz w:val="24"/>
            <w:szCs w:val="24"/>
            <w:u w:val="single"/>
            <w:bdr w:val="none" w:sz="0" w:space="0" w:color="auto" w:frame="1"/>
          </w:rPr>
          <w:t> (Links to an external site</w:t>
        </w:r>
        <w:proofErr w:type="gramStart"/>
        <w:r w:rsidRPr="00B54553">
          <w:rPr>
            <w:rFonts w:ascii="Helvetica" w:eastAsia="Times New Roman" w:hAnsi="Helvetica" w:cs="Helvetica"/>
            <w:color w:val="0000FF"/>
            <w:sz w:val="24"/>
            <w:szCs w:val="24"/>
            <w:u w:val="single"/>
            <w:bdr w:val="none" w:sz="0" w:space="0" w:color="auto" w:frame="1"/>
          </w:rPr>
          <w:t>.)Links</w:t>
        </w:r>
        <w:proofErr w:type="gramEnd"/>
        <w:r w:rsidRPr="00B54553">
          <w:rPr>
            <w:rFonts w:ascii="Helvetica" w:eastAsia="Times New Roman" w:hAnsi="Helvetica" w:cs="Helvetica"/>
            <w:color w:val="0000FF"/>
            <w:sz w:val="24"/>
            <w:szCs w:val="24"/>
            <w:u w:val="single"/>
            <w:bdr w:val="none" w:sz="0" w:space="0" w:color="auto" w:frame="1"/>
          </w:rPr>
          <w:t xml:space="preserve"> to an external site.</w:t>
        </w:r>
      </w:hyperlink>
    </w:p>
    <w:p w14:paraId="18DF00B8" w14:textId="34FAB65C" w:rsidR="00B54553" w:rsidRPr="00B54553" w:rsidRDefault="00B54553" w:rsidP="00B54553">
      <w:pPr>
        <w:shd w:val="clear" w:color="auto" w:fill="FFFFFF"/>
        <w:spacing w:beforeAutospacing="1" w:after="0" w:afterAutospacing="1" w:line="240" w:lineRule="auto"/>
        <w:rPr>
          <w:rFonts w:ascii="Helvetica" w:eastAsia="Times New Roman" w:hAnsi="Helvetica" w:cs="Helvetica"/>
          <w:color w:val="2D3B45"/>
          <w:sz w:val="24"/>
          <w:szCs w:val="24"/>
        </w:rPr>
      </w:pPr>
      <w:hyperlink r:id="rId8" w:history="1">
        <w:r>
          <w:rPr>
            <w:rStyle w:val="Hyperlink"/>
          </w:rPr>
          <w:t>https://www.khanacademy.org/economics-finance-domain/macroeconomics/income-and-expenditure-topic/macroeconomics-keynesian-economics-and-its-critiques/v/risks-of-keynesian-thinking</w:t>
        </w:r>
      </w:hyperlink>
      <w:bookmarkStart w:id="0" w:name="_GoBack"/>
      <w:bookmarkEnd w:id="0"/>
    </w:p>
    <w:p w14:paraId="276BDB66" w14:textId="77777777" w:rsidR="00B54553" w:rsidRPr="00B54553" w:rsidRDefault="00B54553" w:rsidP="00B54553">
      <w:pPr>
        <w:shd w:val="clear" w:color="auto" w:fill="FFFFFF"/>
        <w:spacing w:before="180" w:after="180" w:line="240" w:lineRule="auto"/>
        <w:rPr>
          <w:rFonts w:ascii="Helvetica" w:eastAsia="Times New Roman" w:hAnsi="Helvetica" w:cs="Helvetica"/>
          <w:color w:val="2D3B45"/>
          <w:sz w:val="24"/>
          <w:szCs w:val="24"/>
        </w:rPr>
      </w:pPr>
      <w:r w:rsidRPr="00B54553">
        <w:rPr>
          <w:rFonts w:ascii="Helvetica" w:eastAsia="Times New Roman" w:hAnsi="Helvetica" w:cs="Helvetica"/>
          <w:color w:val="2D3B45"/>
          <w:sz w:val="24"/>
          <w:szCs w:val="24"/>
        </w:rPr>
        <w:t> </w:t>
      </w:r>
    </w:p>
    <w:p w14:paraId="6FCC8D67" w14:textId="77777777" w:rsidR="00B54553" w:rsidRPr="00B54553" w:rsidRDefault="00B54553" w:rsidP="00B54553">
      <w:pPr>
        <w:shd w:val="clear" w:color="auto" w:fill="FFFFFF"/>
        <w:spacing w:before="240" w:after="240" w:line="240" w:lineRule="auto"/>
        <w:outlineLvl w:val="2"/>
        <w:rPr>
          <w:rFonts w:ascii="Helvetica" w:eastAsia="Times New Roman" w:hAnsi="Helvetica" w:cs="Helvetica"/>
          <w:color w:val="2D3B45"/>
          <w:sz w:val="36"/>
          <w:szCs w:val="36"/>
        </w:rPr>
      </w:pPr>
      <w:r w:rsidRPr="00B54553">
        <w:rPr>
          <w:rFonts w:ascii="Helvetica" w:eastAsia="Times New Roman" w:hAnsi="Helvetica" w:cs="Helvetica"/>
          <w:color w:val="2D3B45"/>
          <w:sz w:val="36"/>
          <w:szCs w:val="36"/>
        </w:rPr>
        <w:t>Report Theme: </w:t>
      </w:r>
    </w:p>
    <w:p w14:paraId="15598ED9" w14:textId="77777777" w:rsidR="00B54553" w:rsidRPr="00B54553" w:rsidRDefault="00B54553" w:rsidP="00B54553">
      <w:pPr>
        <w:shd w:val="clear" w:color="auto" w:fill="FFFFFF"/>
        <w:spacing w:before="180" w:after="180" w:line="240" w:lineRule="auto"/>
        <w:rPr>
          <w:rFonts w:ascii="Helvetica" w:eastAsia="Times New Roman" w:hAnsi="Helvetica" w:cs="Helvetica"/>
          <w:color w:val="2D3B45"/>
          <w:sz w:val="24"/>
          <w:szCs w:val="24"/>
        </w:rPr>
      </w:pPr>
      <w:r w:rsidRPr="00B54553">
        <w:rPr>
          <w:rFonts w:ascii="Helvetica" w:eastAsia="Times New Roman" w:hAnsi="Helvetica" w:cs="Helvetica"/>
          <w:color w:val="2D3B45"/>
          <w:sz w:val="24"/>
          <w:szCs w:val="24"/>
        </w:rPr>
        <w:t>Suppose you were both President and Fed Chairman in 2008.  Would you have subscribed different level and types of Fiscal and Monetary Policy?  What do you think would have happened if we just let “the economy heal itself”?</w:t>
      </w:r>
    </w:p>
    <w:p w14:paraId="27C9DA00" w14:textId="77777777" w:rsidR="004040EC" w:rsidRDefault="004040EC"/>
    <w:sectPr w:rsidR="004040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504020202030204"/>
    <w:charset w:val="00"/>
    <w:family w:val="swiss"/>
    <w:pitch w:val="variable"/>
    <w:sig w:usb0="20002A87" w:usb1="00000000" w:usb2="00000000"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DB6A39"/>
    <w:multiLevelType w:val="multilevel"/>
    <w:tmpl w:val="BA4EF7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21153AE"/>
    <w:multiLevelType w:val="multilevel"/>
    <w:tmpl w:val="24AC5B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553"/>
    <w:rsid w:val="004040EC"/>
    <w:rsid w:val="00B54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53EEB"/>
  <w15:chartTrackingRefBased/>
  <w15:docId w15:val="{2C14B20C-7E39-454C-A113-45EDC1AA7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5455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4575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hanacademy.org/economics-finance-domain/macroeconomics/income-and-expenditure-topic/macroeconomics-keynesian-economics-and-its-critiques/v/risks-of-keynesian-thinking" TargetMode="External"/><Relationship Id="rId3" Type="http://schemas.openxmlformats.org/officeDocument/2006/relationships/settings" Target="settings.xml"/><Relationship Id="rId7" Type="http://schemas.openxmlformats.org/officeDocument/2006/relationships/hyperlink" Target="https://www.khanacademy.org/economics-finance-domain/macroeconomics/income-and-expenditure-topic/macroeconomics-keynesian-economics-and-its-critiques/v/risks-of-keynesian-thinkin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khanacademy.org/economics-finance-domain/macroeconomics/income-and-expenditure-topic/macroeconomics-keynesian-economics-and-its-critiques/v/keynesian-economics" TargetMode="External"/><Relationship Id="rId5" Type="http://schemas.openxmlformats.org/officeDocument/2006/relationships/hyperlink" Target="https://www.khanacademy.org/economics-finance-domain/macroeconomics/income-and-expenditure-topic/macroeconomics-keynesian-economics-and-its-critiques/v/keynesian-economic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294</Words>
  <Characters>1678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Kunkel, Bobbi</dc:creator>
  <cp:keywords/>
  <dc:description/>
  <cp:lastModifiedBy>Kunkel, Bobbi</cp:lastModifiedBy>
  <cp:revision>1</cp:revision>
  <dcterms:created xsi:type="dcterms:W3CDTF">2019-04-20T14:16:00Z</dcterms:created>
  <dcterms:modified xsi:type="dcterms:W3CDTF">2019-04-20T14:17:00Z</dcterms:modified>
</cp:coreProperties>
</file>